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国家电投集团电能核电设备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校园招聘简章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一、公司简介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国家电投集团电能核电设备有限公司成立于2008年1月10日，是国家电投集团旗下上海核工程研究设计院有限公司全资子公司，注册资本金5000万。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default" w:ascii="仿宋" w:hAnsi="仿宋" w:eastAsia="仿宋" w:cs="仿宋"/>
          <w:color w:val="000000"/>
          <w:sz w:val="24"/>
          <w:szCs w:val="24"/>
        </w:rPr>
        <w:t>是一家专业从事核电、常规电、新能源等各类电力项目设备采购全供应链管理（招标代理、合同执行、设备监造）和项目管理的专业化公司 。是综合能源项目（光伏、风电、智慧能源）应用解决方案提供商 。作为国家核电（上海核工院）对外投资实施主体，开展新能源投资。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二、招聘事项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1、招聘要求：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（1）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具备良好的职业素养，遵纪守法、品行端正、身心健康。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（2）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22、23年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本科及以上应届毕业生；各门课程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优秀，获得国家认可的毕业证和学位证。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3）专业：热能工程、机械专业、核工程与核技术、热能与动力工程专业、电气工程及其自动化、核物理专业、应用化学、电厂化学、环境保护专业等专业。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三、招聘岗位及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  <w:lang w:val="en-US" w:eastAsia="zh-CN"/>
        </w:rPr>
        <w:t>相关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要求</w:t>
      </w:r>
    </w:p>
    <w:tbl>
      <w:tblPr>
        <w:tblStyle w:val="4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2"/>
        <w:gridCol w:w="1860"/>
        <w:gridCol w:w="210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hd w:val="clear" w:color="auto" w:fill="FFFFFF"/>
              </w:rPr>
              <w:t>岗位名称</w:t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hd w:val="clear" w:color="auto" w:fill="FFFFFF"/>
              </w:rPr>
              <w:t>人数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hd w:val="clear" w:color="auto" w:fill="FFFFFF"/>
                <w:lang w:val="en-US" w:eastAsia="zh-CN"/>
              </w:rPr>
              <w:t>岗位地点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hd w:val="clear" w:color="auto" w:fill="FFFFFF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"https://hr.bjx.com.cn/jobs/802902.html"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汽轮机调试岗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"https://hr.bjx.com.cn/jobs/802903.html"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热循环系统调试岗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"https://hr.bjx.com.cn/jobs/802904.html"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冷却水系统调试岗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"https://hr.bjx.com.cn/jobs/802905.html"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主系统调试岗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"https://hr.bjx.com.cn/jobs/802906.html"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安全系统调试岗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"https://hr.bjx.com.cn/jobs/802907.html"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辅助系统调试岗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"https://hr.bjx.com.cn/jobs/802908.html"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三废系统调试岗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"https://hr.bjx.com.cn/jobs/802951.html"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总体试验岗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"https://hr.bjx.com.cn/jobs/802952.html"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调试隔离岗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"https://hr.bjx.com.cn/jobs/802953.html"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物理试验岗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"https://hr.bjx.com.cn/jobs/802954.html"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阀门调试岗（诊断试验方向）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"https://hr.bjx.com.cn/jobs/802956.html"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静机调试岗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"https://hr.bjx.com.cn/jobs/802957.html"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转机调试岗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"https://hr.bjx.com.cn/jobs/802959.html"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役检接口岗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"https://hr.bjx.com.cn/jobs/802960.html"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技术管理岗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"https://hr.bjx.com.cn/jobs/802899.html"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厂用电源调试岗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"https://hr.bjx.com.cn/jobs/802900.html"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继电保护调试岗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"https://hr.bjx.com.cn/jobs/802901.html"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高压试验调试岗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"https://hr.bjx.com.cn/jobs/802910.html"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总体计划岗2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"https://hr.bjx.com.cn/jobs/802912.html"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日常计划岗1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"https://hr.bjx.com.cn/jobs/802913.html"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移交接口岗1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"https://hr.bjx.com.cn/jobs/802964.html"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化学工艺调试岗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"https://hr.bjx.com.cn/jobs/802965.html"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消防给排水工艺调试岗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"https://hr.bjx.com.cn/jobs/802966.html"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暖通工艺调试岗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"https://hr.bjx.com.cn/jobs/802914.html"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工艺调试QC岗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"https://hr.bjx.com.cn/jobs/802915.html"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电气调试QC岗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"https://hr.bjx.com.cn/jobs/802950.html"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调试安全岗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"https://hr.bjx.com.cn/jobs/802961.html"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核岛保护系统调试岗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"https://hr.bjx.com.cn/jobs/802962.html"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核岛控制系统调试岗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0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instrText xml:space="preserve"> HYPERLINK "https://hr.bjx.com.cn/jobs/802963.html" \t "https://manager.bjx.com.cn/CompanyManage/_blank" </w:instrText>
            </w: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常规岛控制系统调试岗</w:t>
            </w:r>
            <w:r>
              <w:rPr>
                <w:rFonts w:hint="default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fldChar w:fldCharType="end"/>
            </w:r>
          </w:p>
        </w:tc>
        <w:tc>
          <w:tcPr>
            <w:tcW w:w="1860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10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山东-烟台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hd w:val="clear" w:color="auto" w:fill="FFFFFF"/>
                <w:lang w:val="en-US" w:eastAsia="zh-CN"/>
              </w:rPr>
              <w:t>本科</w:t>
            </w:r>
          </w:p>
        </w:tc>
      </w:tr>
    </w:tbl>
    <w:p>
      <w:pPr>
        <w:pStyle w:val="8"/>
        <w:spacing w:line="360" w:lineRule="auto"/>
        <w:ind w:firstLine="0" w:firstLineChars="0"/>
        <w:jc w:val="center"/>
        <w:rPr>
          <w:rFonts w:hint="eastAsia" w:ascii="仿宋" w:hAnsi="仿宋" w:eastAsia="仿宋" w:cs="仿宋"/>
          <w:color w:val="000000"/>
          <w:sz w:val="22"/>
          <w:shd w:val="clear" w:color="auto" w:fill="FFFFFF"/>
          <w:lang w:val="en-US" w:eastAsia="zh-CN"/>
        </w:rPr>
      </w:pPr>
    </w:p>
    <w:p>
      <w:pPr>
        <w:pStyle w:val="8"/>
        <w:spacing w:line="360" w:lineRule="auto"/>
        <w:ind w:left="480" w:firstLine="0" w:firstLineChars="0"/>
        <w:outlineLvl w:val="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、应聘方式</w:t>
      </w:r>
    </w:p>
    <w:p>
      <w:pPr>
        <w:pStyle w:val="8"/>
        <w:widowControl/>
        <w:spacing w:line="240" w:lineRule="auto"/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sz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2"/>
          <w:lang w:val="en-US" w:eastAsia="zh-CN"/>
        </w:rPr>
        <w:t>1、微信识别小程序码，在线投递简历</w:t>
      </w:r>
    </w:p>
    <w:p>
      <w:pPr>
        <w:pStyle w:val="8"/>
        <w:widowControl/>
        <w:spacing w:line="360" w:lineRule="auto"/>
        <w:ind w:left="0" w:leftChars="0" w:firstLine="0" w:firstLineChars="0"/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571625" cy="1571625"/>
            <wp:effectExtent l="0" t="0" r="9525" b="9525"/>
            <wp:docPr id="2" name="图片 2" descr="国家电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家电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/>
        <w:spacing w:line="240" w:lineRule="auto"/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sz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2"/>
          <w:lang w:val="en-US" w:eastAsia="zh-CN"/>
        </w:rPr>
        <w:t>2、详情咨询北极星校招负责人：</w:t>
      </w:r>
    </w:p>
    <w:p>
      <w:pPr>
        <w:pStyle w:val="8"/>
        <w:widowControl/>
        <w:numPr>
          <w:ilvl w:val="0"/>
          <w:numId w:val="0"/>
        </w:numPr>
        <w:spacing w:line="24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00225" cy="1745615"/>
            <wp:effectExtent l="0" t="0" r="9525" b="6985"/>
            <wp:docPr id="1" name="图片 1" descr="贝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贝贝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widowControl/>
        <w:numPr>
          <w:ilvl w:val="0"/>
          <w:numId w:val="0"/>
        </w:numPr>
        <w:spacing w:line="360" w:lineRule="auto"/>
        <w:ind w:left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iZTRiOGZkMjczMzY2NzVlMWNhNTc2MjkxZTNlMTMifQ=="/>
  </w:docVars>
  <w:rsids>
    <w:rsidRoot w:val="00CF4F57"/>
    <w:rsid w:val="000463CB"/>
    <w:rsid w:val="00165100"/>
    <w:rsid w:val="002B62D0"/>
    <w:rsid w:val="002C60BD"/>
    <w:rsid w:val="00314B05"/>
    <w:rsid w:val="00332CDA"/>
    <w:rsid w:val="00334F7D"/>
    <w:rsid w:val="00404E75"/>
    <w:rsid w:val="0044702F"/>
    <w:rsid w:val="00485F8A"/>
    <w:rsid w:val="004937A7"/>
    <w:rsid w:val="0049603E"/>
    <w:rsid w:val="00502EEE"/>
    <w:rsid w:val="00565EF3"/>
    <w:rsid w:val="005D4188"/>
    <w:rsid w:val="0063252A"/>
    <w:rsid w:val="00662F12"/>
    <w:rsid w:val="006747CA"/>
    <w:rsid w:val="00691D7D"/>
    <w:rsid w:val="0069407A"/>
    <w:rsid w:val="006F2FB3"/>
    <w:rsid w:val="00714965"/>
    <w:rsid w:val="007320BB"/>
    <w:rsid w:val="007B6FA2"/>
    <w:rsid w:val="007F747F"/>
    <w:rsid w:val="00815C3C"/>
    <w:rsid w:val="008B443C"/>
    <w:rsid w:val="008D5467"/>
    <w:rsid w:val="009242F3"/>
    <w:rsid w:val="009B0DED"/>
    <w:rsid w:val="009E0009"/>
    <w:rsid w:val="00A14C1F"/>
    <w:rsid w:val="00A231EB"/>
    <w:rsid w:val="00B74D59"/>
    <w:rsid w:val="00C2743D"/>
    <w:rsid w:val="00C517AB"/>
    <w:rsid w:val="00C60490"/>
    <w:rsid w:val="00C66B39"/>
    <w:rsid w:val="00CA0EDE"/>
    <w:rsid w:val="00CF4F57"/>
    <w:rsid w:val="00D1560A"/>
    <w:rsid w:val="00EA5E9C"/>
    <w:rsid w:val="00F07453"/>
    <w:rsid w:val="00F31C19"/>
    <w:rsid w:val="00F4793C"/>
    <w:rsid w:val="068D3D67"/>
    <w:rsid w:val="0A9521F1"/>
    <w:rsid w:val="0B104327"/>
    <w:rsid w:val="0CC53C98"/>
    <w:rsid w:val="0EF767A9"/>
    <w:rsid w:val="1348586B"/>
    <w:rsid w:val="147C64D7"/>
    <w:rsid w:val="15C365C2"/>
    <w:rsid w:val="1B655F1B"/>
    <w:rsid w:val="1CE97E0E"/>
    <w:rsid w:val="1E3577B6"/>
    <w:rsid w:val="21771570"/>
    <w:rsid w:val="23B7731D"/>
    <w:rsid w:val="251F7C17"/>
    <w:rsid w:val="28221B0A"/>
    <w:rsid w:val="29C123E1"/>
    <w:rsid w:val="2A3A1B94"/>
    <w:rsid w:val="2A3E4E4E"/>
    <w:rsid w:val="2B295BA3"/>
    <w:rsid w:val="2BF271C8"/>
    <w:rsid w:val="2FA36245"/>
    <w:rsid w:val="316B11CA"/>
    <w:rsid w:val="31A63DA6"/>
    <w:rsid w:val="33295BA1"/>
    <w:rsid w:val="39A12A6C"/>
    <w:rsid w:val="3DDF6B61"/>
    <w:rsid w:val="3FEC24AE"/>
    <w:rsid w:val="410F32F7"/>
    <w:rsid w:val="4218582F"/>
    <w:rsid w:val="4324337C"/>
    <w:rsid w:val="43AC3118"/>
    <w:rsid w:val="43FB0AE3"/>
    <w:rsid w:val="464F0AD8"/>
    <w:rsid w:val="473C22A2"/>
    <w:rsid w:val="47884633"/>
    <w:rsid w:val="4C8241D0"/>
    <w:rsid w:val="51251C38"/>
    <w:rsid w:val="51906DC1"/>
    <w:rsid w:val="51E0566A"/>
    <w:rsid w:val="54C7677D"/>
    <w:rsid w:val="55107A9B"/>
    <w:rsid w:val="564F0495"/>
    <w:rsid w:val="56756D8B"/>
    <w:rsid w:val="5705722E"/>
    <w:rsid w:val="5C2561D4"/>
    <w:rsid w:val="5DDA4AD3"/>
    <w:rsid w:val="5FCE7E9A"/>
    <w:rsid w:val="62DB47B4"/>
    <w:rsid w:val="64380987"/>
    <w:rsid w:val="66277E01"/>
    <w:rsid w:val="66984A40"/>
    <w:rsid w:val="67874C03"/>
    <w:rsid w:val="67EC5974"/>
    <w:rsid w:val="686D5EAE"/>
    <w:rsid w:val="6AD179BF"/>
    <w:rsid w:val="6B845346"/>
    <w:rsid w:val="70EC04B5"/>
    <w:rsid w:val="744F4182"/>
    <w:rsid w:val="74794CF1"/>
    <w:rsid w:val="76590AB5"/>
    <w:rsid w:val="77D430E0"/>
    <w:rsid w:val="792E2343"/>
    <w:rsid w:val="79565E4F"/>
    <w:rsid w:val="7B417E7A"/>
    <w:rsid w:val="7C7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66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8">
    <w:name w:val="List Paragraph"/>
    <w:basedOn w:val="1"/>
    <w:qFormat/>
    <w:uiPriority w:val="1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description"/>
    <w:basedOn w:val="5"/>
    <w:qFormat/>
    <w:uiPriority w:val="0"/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1">
    <w:name w:val="apple-converted-space"/>
    <w:basedOn w:val="5"/>
    <w:qFormat/>
    <w:uiPriority w:val="0"/>
  </w:style>
  <w:style w:type="character" w:customStyle="1" w:styleId="12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紫罗兰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1290</Words>
  <Characters>1332</Characters>
  <Lines>9</Lines>
  <Paragraphs>2</Paragraphs>
  <TotalTime>8</TotalTime>
  <ScaleCrop>false</ScaleCrop>
  <LinksUpToDate>false</LinksUpToDate>
  <CharactersWithSpaces>1339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2020-03-09T02:12:00Z</dcterms:created>
  <dc:creator>shenyan jiao</dc:creator>
  <cp:lastModifiedBy>Administrator</cp:lastModifiedBy>
  <cp:lastPrinted>2019-09-05T06:20:00Z</cp:lastPrinted>
  <dcterms:modified xsi:type="dcterms:W3CDTF">2022-07-14T05:19:33Z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2FB962F54E664C828CF92D1F5C555482</vt:lpwstr>
  </property>
</Properties>
</file>