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微软雅黑" w:hAnsi="微软雅黑"/>
          <w:b/>
          <w:sz w:val="32"/>
          <w:szCs w:val="24"/>
        </w:rPr>
      </w:pPr>
      <w:r>
        <w:rPr>
          <w:rFonts w:hint="eastAsia" w:ascii="微软雅黑" w:hAnsi="微软雅黑"/>
          <w:b/>
          <w:sz w:val="32"/>
          <w:szCs w:val="24"/>
        </w:rPr>
        <w:t>糯家校园招聘简章</w:t>
      </w:r>
    </w:p>
    <w:p>
      <w:pPr>
        <w:spacing w:after="0" w:line="360" w:lineRule="auto"/>
        <w:rPr>
          <w:rFonts w:ascii="微软雅黑" w:hAnsi="微软雅黑" w:cs="Arial"/>
          <w:b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/>
          <w:bCs/>
          <w:color w:val="000000" w:themeColor="text1"/>
          <w:sz w:val="24"/>
          <w:szCs w:val="24"/>
        </w:rPr>
        <w:t>公司介绍</w:t>
      </w:r>
    </w:p>
    <w:p>
      <w:pPr>
        <w:spacing w:after="0" w:line="360" w:lineRule="auto"/>
        <w:rPr>
          <w:rFonts w:ascii="微软雅黑" w:hAnsi="微软雅黑" w:cs="Arial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</w:rPr>
        <w:t>糯家成立于2018年8月，由房地产从业经验15年以上的管理团队创建，以新时代发展的眼光审视行业，糯家更重视并强调专业能力带来的品牌影响力与客户粘性。糯家成立的初衷是总结行业传统理念、模式产生的弊病，为房地产经纪行业带来更多维度的创新实践，从而建立起经纪品牌。</w:t>
      </w:r>
    </w:p>
    <w:p>
      <w:pPr>
        <w:spacing w:after="0" w:line="360" w:lineRule="auto"/>
        <w:rPr>
          <w:rFonts w:ascii="微软雅黑" w:hAnsi="微软雅黑" w:cs="Arial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</w:rPr>
        <w:t>开创高粘性、系统化培训机制，让经纪人注重客户资源维护，在目标客群与经纪人间建立粘性依赖，协助加盟合作伙伴树立【价值粘性】的竞争壁垒。</w:t>
      </w:r>
    </w:p>
    <w:p>
      <w:pPr>
        <w:spacing w:after="0" w:line="360" w:lineRule="auto"/>
        <w:rPr>
          <w:rFonts w:ascii="微软雅黑" w:hAnsi="微软雅黑" w:cs="Arial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</w:rPr>
        <w:t>糯米具有粘性，代表糯家所有门店和加盟商大家都是一个大家庭，“糯”的谐音是诺，代表着承诺，一诺千金。</w:t>
      </w:r>
    </w:p>
    <w:p>
      <w:pPr>
        <w:spacing w:after="0" w:line="360" w:lineRule="auto"/>
        <w:rPr>
          <w:rFonts w:ascii="微软雅黑" w:hAnsi="微软雅黑" w:cs="Arial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</w:rPr>
        <w:t>2019年10月糯家门店数量突破170家，旗下经纪人人数超过1500人，品牌目前覆盖深圳、东莞、珠海三个城市，未来还会向其他城市并进， 正在迅猛发展中。</w:t>
      </w:r>
    </w:p>
    <w:p>
      <w:pPr>
        <w:spacing w:after="0" w:line="360" w:lineRule="auto"/>
        <w:rPr>
          <w:rFonts w:ascii="微软雅黑" w:hAnsi="微软雅黑" w:cs="Arial"/>
          <w:color w:val="000000" w:themeColor="text1"/>
          <w:sz w:val="24"/>
          <w:szCs w:val="24"/>
        </w:rPr>
      </w:pPr>
    </w:p>
    <w:p>
      <w:pPr>
        <w:shd w:val="clear" w:color="auto" w:fill="FFFFFF"/>
        <w:spacing w:after="0" w:line="360" w:lineRule="auto"/>
        <w:rPr>
          <w:rFonts w:ascii="微软雅黑" w:hAnsi="微软雅黑" w:cs="Arial"/>
          <w:b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/>
          <w:bCs/>
          <w:color w:val="000000" w:themeColor="text1"/>
          <w:sz w:val="24"/>
          <w:szCs w:val="24"/>
        </w:rPr>
        <w:t>招聘岗位：置业顾问</w:t>
      </w:r>
    </w:p>
    <w:p>
      <w:pPr>
        <w:spacing w:after="0" w:line="360" w:lineRule="auto"/>
        <w:rPr>
          <w:rFonts w:ascii="微软雅黑" w:hAnsi="微软雅黑" w:cs="Arial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</w:rPr>
        <w:t>岗位职责：</w:t>
      </w:r>
    </w:p>
    <w:p>
      <w:pPr>
        <w:spacing w:after="0" w:line="360" w:lineRule="auto"/>
        <w:rPr>
          <w:rFonts w:ascii="微软雅黑" w:hAnsi="微软雅黑" w:cs="Arial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</w:rPr>
        <w:t>1.收集社区楼盘及商圈生活配套信息， 并根据客户需求，帮助客户完成房屋交易、租赁、资产管理等业务；</w:t>
      </w:r>
    </w:p>
    <w:p>
      <w:pPr>
        <w:spacing w:after="0" w:line="360" w:lineRule="auto"/>
        <w:rPr>
          <w:rFonts w:ascii="微软雅黑" w:hAnsi="微软雅黑" w:cs="Arial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</w:rPr>
        <w:t>2.通过Online to Offline(O2O)模式，运用链家网、贝壳网、Link等互联网平台及工具完成房客源的开发与维护，为客户提供全流程房产交易服务；</w:t>
      </w:r>
    </w:p>
    <w:p>
      <w:pPr>
        <w:spacing w:after="0" w:line="360" w:lineRule="auto"/>
        <w:rPr>
          <w:rFonts w:ascii="微软雅黑" w:hAnsi="微软雅黑" w:cs="Arial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</w:rPr>
        <w:t>3.参与商务谈判，负责业务跟进、客户信息登记及客户关系维护，与客户建立长期良好的业务合作关系；</w:t>
      </w:r>
    </w:p>
    <w:p>
      <w:pPr>
        <w:spacing w:after="0" w:line="360" w:lineRule="auto"/>
        <w:rPr>
          <w:rFonts w:ascii="微软雅黑" w:hAnsi="微软雅黑" w:cs="Arial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</w:rPr>
        <w:t>4.深度挖掘客户需求，为其定制相应的资产管理方案与基础房产法律咨询服务。</w:t>
      </w:r>
    </w:p>
    <w:p>
      <w:pPr>
        <w:spacing w:after="0" w:line="360" w:lineRule="auto"/>
        <w:rPr>
          <w:rFonts w:ascii="微软雅黑" w:hAnsi="微软雅黑" w:cs="Arial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</w:rPr>
        <w:t>岗位要求：</w:t>
      </w:r>
    </w:p>
    <w:p>
      <w:pPr>
        <w:spacing w:after="0" w:line="360" w:lineRule="auto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1.统招大专及以上学历，专业不限，对房地产、金融、互联网感兴趣者优先；</w:t>
      </w:r>
    </w:p>
    <w:p>
      <w:pPr>
        <w:spacing w:after="0" w:line="360" w:lineRule="auto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2.气质亲和，具有较强的沟通能力，有良好的服务意识；</w:t>
      </w:r>
    </w:p>
    <w:p>
      <w:pPr>
        <w:spacing w:after="0" w:line="360" w:lineRule="auto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3.诚实守信，具有较强的团队合作意识，积极乐观，勇于挑战；</w:t>
      </w:r>
    </w:p>
    <w:p>
      <w:pPr>
        <w:spacing w:after="0" w:line="360" w:lineRule="auto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4.具有较强的学习意愿以及自主学习能力，抗压能力强。</w:t>
      </w:r>
    </w:p>
    <w:p>
      <w:pPr>
        <w:spacing w:after="0" w:line="360" w:lineRule="auto"/>
        <w:rPr>
          <w:rFonts w:ascii="微软雅黑" w:hAnsi="微软雅黑" w:cs="Arial"/>
          <w:color w:val="000000" w:themeColor="text1"/>
          <w:sz w:val="24"/>
          <w:szCs w:val="24"/>
        </w:rPr>
      </w:pPr>
    </w:p>
    <w:p>
      <w:pPr>
        <w:spacing w:after="0" w:line="360" w:lineRule="auto"/>
        <w:rPr>
          <w:rFonts w:ascii="微软雅黑" w:hAnsi="微软雅黑" w:cs="Arial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</w:rPr>
        <w:t>薪酬福利：</w:t>
      </w:r>
    </w:p>
    <w:p>
      <w:pPr>
        <w:spacing w:after="0" w:line="360" w:lineRule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1、贴心的</w:t>
      </w:r>
      <w:r>
        <w:rPr>
          <w:rFonts w:hint="eastAsia" w:ascii="微软雅黑" w:hAnsi="微软雅黑"/>
          <w:sz w:val="24"/>
          <w:szCs w:val="24"/>
        </w:rPr>
        <w:t>底薪保障：试用期底薪6000元（4000元无责任底薪+2000元绩效），丰富的业绩提成（级别提成+业绩累计提成+奖励提成），最高可达7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%；</w:t>
      </w:r>
    </w:p>
    <w:p>
      <w:pPr>
        <w:spacing w:after="0" w:line="360" w:lineRule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2、完善的社会保险；</w:t>
      </w:r>
    </w:p>
    <w:p>
      <w:pPr>
        <w:spacing w:after="0" w:line="360" w:lineRule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3、可根据个人需求提供住宿；</w:t>
      </w:r>
    </w:p>
    <w:p>
      <w:pPr>
        <w:spacing w:after="0" w:line="360" w:lineRule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4、团队年轻态，氛围轻松，传统节日礼品丰厚，内部员工租房+购房优惠+月度聚餐及周边团队游；</w:t>
      </w:r>
    </w:p>
    <w:p>
      <w:pPr>
        <w:spacing w:after="0" w:line="360" w:lineRule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5、</w:t>
      </w:r>
      <w:r>
        <w:rPr>
          <w:rFonts w:hint="eastAsia" w:ascii="微软雅黑" w:hAnsi="微软雅黑"/>
          <w:sz w:val="24"/>
          <w:szCs w:val="24"/>
        </w:rPr>
        <w:t>奖金、旅游、神圣荣誉时刻，开单赢大奖+精英奖金出国游+人民大会堂与家人共享国宴。</w:t>
      </w:r>
    </w:p>
    <w:p>
      <w:pPr>
        <w:spacing w:after="0" w:line="360" w:lineRule="auto"/>
        <w:rPr>
          <w:rFonts w:ascii="微软雅黑" w:hAnsi="微软雅黑" w:cs="Arial"/>
          <w:b/>
          <w:color w:val="000000" w:themeColor="text1"/>
          <w:sz w:val="24"/>
          <w:szCs w:val="24"/>
        </w:rPr>
      </w:pPr>
      <w:r>
        <w:rPr>
          <w:rFonts w:ascii="微软雅黑" w:hAnsi="微软雅黑" w:cs="Arial"/>
          <w:color w:val="000000" w:themeColor="text1"/>
          <w:sz w:val="24"/>
          <w:szCs w:val="24"/>
        </w:rPr>
        <w:br w:type="textWrapping"/>
      </w:r>
      <w:r>
        <w:rPr>
          <w:rFonts w:hint="eastAsia" w:ascii="微软雅黑" w:hAnsi="微软雅黑" w:cs="Arial"/>
          <w:b/>
          <w:color w:val="000000" w:themeColor="text1"/>
          <w:sz w:val="24"/>
          <w:szCs w:val="24"/>
        </w:rPr>
        <w:t>培训体系：完善的培训体系</w:t>
      </w:r>
    </w:p>
    <w:p>
      <w:pPr>
        <w:pStyle w:val="10"/>
        <w:numPr>
          <w:ilvl w:val="0"/>
          <w:numId w:val="1"/>
        </w:numPr>
        <w:spacing w:after="0" w:line="360" w:lineRule="auto"/>
        <w:ind w:firstLineChars="0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岗前培训：正式上岗前，三天两夜的专业知识技能培训和拓展训练；</w:t>
      </w:r>
    </w:p>
    <w:p>
      <w:pPr>
        <w:pStyle w:val="10"/>
        <w:numPr>
          <w:ilvl w:val="0"/>
          <w:numId w:val="1"/>
        </w:numPr>
        <w:spacing w:after="0" w:line="360" w:lineRule="auto"/>
        <w:ind w:firstLineChars="0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租赁专业训：入职1-3月，进行租赁业务中的商圈楼盘讲解、合同签署、风险防范等技能培训；</w:t>
      </w:r>
    </w:p>
    <w:p>
      <w:pPr>
        <w:pStyle w:val="10"/>
        <w:numPr>
          <w:ilvl w:val="0"/>
          <w:numId w:val="1"/>
        </w:numPr>
        <w:spacing w:after="0" w:line="360" w:lineRule="auto"/>
        <w:ind w:firstLineChars="0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租转售衔接训：针对买卖业务进行流程税费贷款计算等内容的专业培训；</w:t>
      </w:r>
    </w:p>
    <w:p>
      <w:pPr>
        <w:pStyle w:val="10"/>
        <w:numPr>
          <w:ilvl w:val="0"/>
          <w:numId w:val="1"/>
        </w:numPr>
        <w:spacing w:after="0" w:line="360" w:lineRule="auto"/>
        <w:ind w:firstLineChars="0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买卖全级训：根据业务不同阶段，进行业主维护、洽谈斡旋、买卖合同签署、高效沟通、合作共赢等各项进阶技能的“初/中/高级训“；</w:t>
      </w:r>
    </w:p>
    <w:p>
      <w:pPr>
        <w:pStyle w:val="10"/>
        <w:numPr>
          <w:ilvl w:val="0"/>
          <w:numId w:val="1"/>
        </w:numPr>
        <w:spacing w:after="0" w:line="360" w:lineRule="auto"/>
        <w:ind w:firstLineChars="0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晋升岗位训：针对储备干部及晋升干部，提供MVP、SVP、商圈经理培训，帮助新任管理者顺利进入新岗位。</w:t>
      </w:r>
    </w:p>
    <w:p>
      <w:pPr>
        <w:pStyle w:val="10"/>
        <w:numPr>
          <w:ilvl w:val="0"/>
          <w:numId w:val="1"/>
        </w:numPr>
        <w:spacing w:after="0" w:line="360" w:lineRule="auto"/>
        <w:ind w:firstLineChars="0"/>
        <w:rPr>
          <w:rFonts w:ascii="微软雅黑" w:hAnsi="微软雅黑" w:cs="Arial"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</w:rPr>
        <w:t>每年两次专业提升测评，帮助置业顾问不断提升专业敏锐度及专业度。</w:t>
      </w:r>
    </w:p>
    <w:p>
      <w:pPr>
        <w:spacing w:after="0" w:line="360" w:lineRule="auto"/>
        <w:rPr>
          <w:rFonts w:ascii="微软雅黑" w:hAnsi="微软雅黑" w:cs="Arial"/>
          <w:color w:val="000000" w:themeColor="text1"/>
          <w:sz w:val="24"/>
          <w:szCs w:val="24"/>
        </w:rPr>
      </w:pPr>
    </w:p>
    <w:p>
      <w:pPr>
        <w:spacing w:after="0" w:line="360" w:lineRule="auto"/>
        <w:rPr>
          <w:rFonts w:ascii="微软雅黑" w:hAnsi="微软雅黑" w:cs="Arial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</w:rPr>
        <w:t>晋升发展路径：多元化，透明公开</w:t>
      </w:r>
    </w:p>
    <w:p>
      <w:pPr>
        <w:spacing w:after="0" w:line="360" w:lineRule="auto"/>
        <w:rPr>
          <w:rFonts w:ascii="微软雅黑" w:hAnsi="微软雅黑" w:cs="Arial"/>
          <w:color w:val="000000" w:themeColor="text1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C26"/>
    <w:multiLevelType w:val="multilevel"/>
    <w:tmpl w:val="2EB76C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CCA"/>
    <w:rsid w:val="00027695"/>
    <w:rsid w:val="00035EE9"/>
    <w:rsid w:val="000403D9"/>
    <w:rsid w:val="00042629"/>
    <w:rsid w:val="00055526"/>
    <w:rsid w:val="00071CFF"/>
    <w:rsid w:val="00082275"/>
    <w:rsid w:val="000B2903"/>
    <w:rsid w:val="000B56B5"/>
    <w:rsid w:val="000B6387"/>
    <w:rsid w:val="000E650A"/>
    <w:rsid w:val="00104277"/>
    <w:rsid w:val="001427BE"/>
    <w:rsid w:val="0018230D"/>
    <w:rsid w:val="001824D8"/>
    <w:rsid w:val="001A3DD6"/>
    <w:rsid w:val="001B50D5"/>
    <w:rsid w:val="001B7712"/>
    <w:rsid w:val="001D1830"/>
    <w:rsid w:val="001D7828"/>
    <w:rsid w:val="001F5588"/>
    <w:rsid w:val="00201284"/>
    <w:rsid w:val="00216001"/>
    <w:rsid w:val="00236C79"/>
    <w:rsid w:val="00256BE6"/>
    <w:rsid w:val="00257255"/>
    <w:rsid w:val="00266867"/>
    <w:rsid w:val="00282C9E"/>
    <w:rsid w:val="002856B1"/>
    <w:rsid w:val="00286980"/>
    <w:rsid w:val="00297251"/>
    <w:rsid w:val="002D63F6"/>
    <w:rsid w:val="002F13B3"/>
    <w:rsid w:val="00307C3F"/>
    <w:rsid w:val="00323B43"/>
    <w:rsid w:val="00345EB7"/>
    <w:rsid w:val="00352D41"/>
    <w:rsid w:val="0035341E"/>
    <w:rsid w:val="00357178"/>
    <w:rsid w:val="003667F8"/>
    <w:rsid w:val="00370511"/>
    <w:rsid w:val="00386592"/>
    <w:rsid w:val="00387C72"/>
    <w:rsid w:val="003A2C97"/>
    <w:rsid w:val="003C2135"/>
    <w:rsid w:val="003D37D8"/>
    <w:rsid w:val="003F2233"/>
    <w:rsid w:val="003F5E96"/>
    <w:rsid w:val="003F605D"/>
    <w:rsid w:val="00406F80"/>
    <w:rsid w:val="00410836"/>
    <w:rsid w:val="00426133"/>
    <w:rsid w:val="004358AB"/>
    <w:rsid w:val="004370CF"/>
    <w:rsid w:val="00443225"/>
    <w:rsid w:val="00450801"/>
    <w:rsid w:val="00466BDD"/>
    <w:rsid w:val="004B5A6A"/>
    <w:rsid w:val="004E2078"/>
    <w:rsid w:val="005117C1"/>
    <w:rsid w:val="00513675"/>
    <w:rsid w:val="005360E4"/>
    <w:rsid w:val="0055413D"/>
    <w:rsid w:val="00560BE8"/>
    <w:rsid w:val="00567DB1"/>
    <w:rsid w:val="00590AC4"/>
    <w:rsid w:val="00595FC8"/>
    <w:rsid w:val="005E408E"/>
    <w:rsid w:val="006545E0"/>
    <w:rsid w:val="00686CD3"/>
    <w:rsid w:val="00695441"/>
    <w:rsid w:val="006B226D"/>
    <w:rsid w:val="0070128D"/>
    <w:rsid w:val="00704BEB"/>
    <w:rsid w:val="00710048"/>
    <w:rsid w:val="00783EE1"/>
    <w:rsid w:val="007B0B83"/>
    <w:rsid w:val="007B1784"/>
    <w:rsid w:val="007E64F0"/>
    <w:rsid w:val="00801490"/>
    <w:rsid w:val="008220D3"/>
    <w:rsid w:val="00861657"/>
    <w:rsid w:val="00882110"/>
    <w:rsid w:val="008B73A4"/>
    <w:rsid w:val="008B7726"/>
    <w:rsid w:val="008E4DF1"/>
    <w:rsid w:val="008E57B9"/>
    <w:rsid w:val="00920943"/>
    <w:rsid w:val="0092587E"/>
    <w:rsid w:val="00925E37"/>
    <w:rsid w:val="00933257"/>
    <w:rsid w:val="00934991"/>
    <w:rsid w:val="00937A42"/>
    <w:rsid w:val="009537F8"/>
    <w:rsid w:val="0096749E"/>
    <w:rsid w:val="00975A20"/>
    <w:rsid w:val="00980256"/>
    <w:rsid w:val="00983D9D"/>
    <w:rsid w:val="00994CCE"/>
    <w:rsid w:val="0099524A"/>
    <w:rsid w:val="00997A82"/>
    <w:rsid w:val="009A4E08"/>
    <w:rsid w:val="009B408F"/>
    <w:rsid w:val="009C3319"/>
    <w:rsid w:val="009D79AA"/>
    <w:rsid w:val="009F42EA"/>
    <w:rsid w:val="00A323E6"/>
    <w:rsid w:val="00A454A3"/>
    <w:rsid w:val="00A97CC8"/>
    <w:rsid w:val="00AA14E9"/>
    <w:rsid w:val="00AA2A92"/>
    <w:rsid w:val="00AD173E"/>
    <w:rsid w:val="00AD2ADC"/>
    <w:rsid w:val="00AE15E3"/>
    <w:rsid w:val="00AE540A"/>
    <w:rsid w:val="00B00288"/>
    <w:rsid w:val="00B70356"/>
    <w:rsid w:val="00BA257E"/>
    <w:rsid w:val="00BB1B7A"/>
    <w:rsid w:val="00BB6302"/>
    <w:rsid w:val="00BE375B"/>
    <w:rsid w:val="00BF19AA"/>
    <w:rsid w:val="00C12709"/>
    <w:rsid w:val="00C15635"/>
    <w:rsid w:val="00C50342"/>
    <w:rsid w:val="00C55C7C"/>
    <w:rsid w:val="00C77D9A"/>
    <w:rsid w:val="00C82457"/>
    <w:rsid w:val="00C82760"/>
    <w:rsid w:val="00C8478C"/>
    <w:rsid w:val="00D00011"/>
    <w:rsid w:val="00D31D50"/>
    <w:rsid w:val="00D61997"/>
    <w:rsid w:val="00D6536C"/>
    <w:rsid w:val="00D72753"/>
    <w:rsid w:val="00D7476F"/>
    <w:rsid w:val="00D909D3"/>
    <w:rsid w:val="00DA49CA"/>
    <w:rsid w:val="00DA6E69"/>
    <w:rsid w:val="00DA7338"/>
    <w:rsid w:val="00DB7CAF"/>
    <w:rsid w:val="00DE0BF5"/>
    <w:rsid w:val="00DE7F25"/>
    <w:rsid w:val="00DF3FD7"/>
    <w:rsid w:val="00DF6FCD"/>
    <w:rsid w:val="00E013E5"/>
    <w:rsid w:val="00E358EE"/>
    <w:rsid w:val="00E609E9"/>
    <w:rsid w:val="00EB2228"/>
    <w:rsid w:val="00EE0053"/>
    <w:rsid w:val="00F34673"/>
    <w:rsid w:val="00F66D5F"/>
    <w:rsid w:val="00F866F0"/>
    <w:rsid w:val="00F97608"/>
    <w:rsid w:val="00F97E94"/>
    <w:rsid w:val="00FA07BC"/>
    <w:rsid w:val="00FA43E9"/>
    <w:rsid w:val="00FB16B8"/>
    <w:rsid w:val="00FD3076"/>
    <w:rsid w:val="00FD7702"/>
    <w:rsid w:val="00FE0476"/>
    <w:rsid w:val="00FE6F95"/>
    <w:rsid w:val="0A3E7ED1"/>
    <w:rsid w:val="1E75252B"/>
    <w:rsid w:val="25FF21D6"/>
    <w:rsid w:val="26B635B6"/>
    <w:rsid w:val="347F32D0"/>
    <w:rsid w:val="34CF7924"/>
    <w:rsid w:val="624F2956"/>
    <w:rsid w:val="655E138F"/>
    <w:rsid w:val="67FB776A"/>
    <w:rsid w:val="6F8073AE"/>
    <w:rsid w:val="75AA43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176</Words>
  <Characters>1004</Characters>
  <Lines>8</Lines>
  <Paragraphs>2</Paragraphs>
  <TotalTime>76</TotalTime>
  <ScaleCrop>false</ScaleCrop>
  <LinksUpToDate>false</LinksUpToDate>
  <CharactersWithSpaces>1178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2019-10-14T09:00:00Z</dcterms:created>
  <dc:creator>app</dc:creator>
  <cp:lastModifiedBy>admin</cp:lastModifiedBy>
  <dcterms:modified xsi:type="dcterms:W3CDTF">2019-10-18T09:19:15Z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